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2D" w:rsidRPr="005B69F7" w:rsidRDefault="0047367A" w:rsidP="001A112D">
      <w:pPr>
        <w:pStyle w:val="Heading2"/>
        <w:rPr>
          <w:rStyle w:val="Emphasis"/>
          <w:sz w:val="2"/>
          <w:szCs w:val="2"/>
        </w:rPr>
      </w:pPr>
      <w:r>
        <w:rPr>
          <w:i/>
          <w:iCs/>
          <w:noProof/>
          <w:sz w:val="2"/>
          <w:szCs w:val="2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77.45pt;margin-top:-1.4pt;width:60.05pt;height:41.35pt;z-index:251662336;visibility:visible;mso-wrap-edited:f" wrapcoords="-304 0 -304 21159 21600 21159 21600 0 -304 0">
            <v:imagedata r:id="rId6" o:title=""/>
            <w10:wrap type="square"/>
          </v:shape>
          <o:OLEObject Type="Embed" ProgID="Word.Picture.8" ShapeID="_x0000_s1033" DrawAspect="Content" ObjectID="_1676118939" r:id="rId7"/>
        </w:pict>
      </w:r>
      <w:r w:rsidR="001A112D">
        <w:rPr>
          <w:rFonts w:ascii="Verdana" w:hAnsi="Verdana"/>
          <w:i/>
          <w:iCs/>
          <w:noProof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EA794" wp14:editId="04DFB262">
                <wp:simplePos x="0" y="0"/>
                <wp:positionH relativeFrom="column">
                  <wp:posOffset>26035</wp:posOffset>
                </wp:positionH>
                <wp:positionV relativeFrom="paragraph">
                  <wp:posOffset>-60960</wp:posOffset>
                </wp:positionV>
                <wp:extent cx="0" cy="612140"/>
                <wp:effectExtent l="0" t="0" r="19050" b="1651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.05pt;margin-top:-4.8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"/>
            </w:pict>
          </mc:Fallback>
        </mc:AlternateContent>
      </w:r>
      <w:r w:rsidR="001A112D">
        <w:rPr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60288" behindDoc="0" locked="0" layoutInCell="1" allowOverlap="1" wp14:anchorId="14CB165F" wp14:editId="4E25F9E7">
            <wp:simplePos x="0" y="0"/>
            <wp:positionH relativeFrom="column">
              <wp:posOffset>-19685</wp:posOffset>
            </wp:positionH>
            <wp:positionV relativeFrom="paragraph">
              <wp:posOffset>-69215</wp:posOffset>
            </wp:positionV>
            <wp:extent cx="486410" cy="617220"/>
            <wp:effectExtent l="0" t="0" r="8890" b="0"/>
            <wp:wrapSquare wrapText="bothSides"/>
            <wp:docPr id="6" name="Picture 6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12D" w:rsidRPr="001A112D" w:rsidRDefault="001A112D" w:rsidP="001A112D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Verdana" w:hAnsi="Verdana"/>
          <w:spacing w:val="40"/>
          <w:sz w:val="18"/>
          <w:szCs w:val="24"/>
          <w:lang w:val="ru-RU"/>
        </w:rPr>
      </w:pPr>
      <w:r>
        <w:rPr>
          <w:rFonts w:ascii="Verdana" w:hAnsi="Verdana"/>
          <w:spacing w:val="40"/>
          <w:sz w:val="18"/>
          <w:szCs w:val="24"/>
        </w:rPr>
        <w:t xml:space="preserve">   </w:t>
      </w:r>
      <w:r w:rsidRPr="001A112D">
        <w:rPr>
          <w:rFonts w:ascii="Verdana" w:hAnsi="Verdana"/>
          <w:spacing w:val="40"/>
          <w:sz w:val="18"/>
          <w:szCs w:val="24"/>
        </w:rPr>
        <w:t>РЕПУБЛИКА БЪЛГАРИЯ</w:t>
      </w:r>
      <w:r w:rsidRPr="001A112D">
        <w:rPr>
          <w:rFonts w:ascii="Verdana" w:hAnsi="Verdana"/>
          <w:spacing w:val="40"/>
          <w:sz w:val="18"/>
          <w:szCs w:val="24"/>
          <w:lang w:val="ru-RU"/>
        </w:rPr>
        <w:t xml:space="preserve">                               </w:t>
      </w:r>
    </w:p>
    <w:p w:rsidR="001A112D" w:rsidRPr="001A112D" w:rsidRDefault="001A112D" w:rsidP="001A112D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Verdana" w:hAnsi="Verdana"/>
          <w:b w:val="0"/>
          <w:spacing w:val="40"/>
          <w:sz w:val="18"/>
          <w:szCs w:val="24"/>
          <w:lang w:val="ru-RU"/>
        </w:rPr>
      </w:pPr>
      <w:r>
        <w:rPr>
          <w:rFonts w:ascii="Verdana" w:hAnsi="Verdana"/>
          <w:b w:val="0"/>
          <w:spacing w:val="40"/>
          <w:sz w:val="18"/>
          <w:szCs w:val="24"/>
        </w:rPr>
        <w:t xml:space="preserve">   </w:t>
      </w:r>
      <w:r w:rsidRPr="001A112D">
        <w:rPr>
          <w:rFonts w:ascii="Verdana" w:hAnsi="Verdana"/>
          <w:b w:val="0"/>
          <w:spacing w:val="40"/>
          <w:sz w:val="18"/>
          <w:szCs w:val="24"/>
        </w:rPr>
        <w:t>Изпълнителна агенция</w:t>
      </w:r>
      <w:r w:rsidRPr="001A112D">
        <w:rPr>
          <w:rFonts w:ascii="Verdana" w:hAnsi="Verdana"/>
          <w:b w:val="0"/>
          <w:spacing w:val="40"/>
          <w:sz w:val="18"/>
          <w:szCs w:val="24"/>
          <w:lang w:val="ru-RU"/>
        </w:rPr>
        <w:t xml:space="preserve">                                             </w:t>
      </w:r>
    </w:p>
    <w:p w:rsidR="00D52294" w:rsidRPr="001A112D" w:rsidRDefault="001A112D" w:rsidP="001A112D">
      <w:pPr>
        <w:pStyle w:val="BodyText"/>
        <w:jc w:val="both"/>
        <w:rPr>
          <w:bCs/>
          <w:color w:val="000000"/>
          <w:sz w:val="18"/>
        </w:rPr>
      </w:pPr>
      <w:r>
        <w:rPr>
          <w:rFonts w:ascii="Verdana" w:hAnsi="Verdana"/>
          <w:b w:val="0"/>
          <w:spacing w:val="40"/>
          <w:sz w:val="18"/>
        </w:rPr>
        <w:t xml:space="preserve">   </w:t>
      </w:r>
      <w:r w:rsidRPr="001A112D">
        <w:rPr>
          <w:rFonts w:ascii="Verdana" w:hAnsi="Verdana"/>
          <w:b w:val="0"/>
          <w:spacing w:val="40"/>
          <w:sz w:val="18"/>
        </w:rPr>
        <w:t>Българска служба за акредитация</w:t>
      </w:r>
      <w:r w:rsidRPr="001A112D">
        <w:rPr>
          <w:rFonts w:ascii="Verdana" w:hAnsi="Verdana"/>
          <w:b w:val="0"/>
          <w:spacing w:val="40"/>
          <w:sz w:val="18"/>
          <w:lang w:val="ru-RU"/>
        </w:rPr>
        <w:t xml:space="preserve">                </w:t>
      </w:r>
    </w:p>
    <w:p w:rsidR="001A112D" w:rsidRPr="001A112D" w:rsidRDefault="001A112D" w:rsidP="001A112D">
      <w:pPr>
        <w:shd w:val="clear" w:color="auto" w:fill="FFFFFF"/>
        <w:rPr>
          <w:rFonts w:ascii="Verdana" w:hAnsi="Verdana"/>
          <w:b/>
          <w:bCs/>
          <w:color w:val="010101"/>
          <w:sz w:val="20"/>
          <w:szCs w:val="20"/>
        </w:rPr>
      </w:pPr>
    </w:p>
    <w:p w:rsidR="0077178A" w:rsidRPr="001A112D" w:rsidRDefault="0077178A" w:rsidP="0077178A">
      <w:pPr>
        <w:shd w:val="clear" w:color="auto" w:fill="FFFFFF"/>
        <w:jc w:val="center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b/>
          <w:bCs/>
          <w:color w:val="010101"/>
          <w:sz w:val="18"/>
          <w:szCs w:val="18"/>
        </w:rPr>
        <w:t>Система за</w:t>
      </w:r>
      <w:r w:rsidRPr="001A112D">
        <w:rPr>
          <w:rFonts w:ascii="Verdana" w:hAnsi="Verdana"/>
          <w:color w:val="010101"/>
          <w:sz w:val="18"/>
          <w:szCs w:val="18"/>
        </w:rPr>
        <w:t xml:space="preserve"> </w:t>
      </w:r>
      <w:r w:rsidRPr="001A112D">
        <w:rPr>
          <w:rFonts w:ascii="Verdana" w:hAnsi="Verdana"/>
          <w:b/>
          <w:bCs/>
          <w:color w:val="010101"/>
          <w:sz w:val="18"/>
          <w:szCs w:val="18"/>
        </w:rPr>
        <w:t>определяне на резултатите при провеждането на конкурсна процедура за длъжността "</w:t>
      </w:r>
      <w:r w:rsidR="00A41B2B" w:rsidRPr="001A112D">
        <w:rPr>
          <w:rFonts w:ascii="Verdana" w:hAnsi="Verdana"/>
          <w:b/>
          <w:bCs/>
          <w:color w:val="010101"/>
          <w:sz w:val="18"/>
          <w:szCs w:val="18"/>
        </w:rPr>
        <w:t xml:space="preserve">старши </w:t>
      </w:r>
      <w:r w:rsidR="00EB4F4B" w:rsidRPr="001A112D">
        <w:rPr>
          <w:rFonts w:ascii="Verdana" w:hAnsi="Verdana"/>
          <w:b/>
          <w:bCs/>
          <w:color w:val="010101"/>
          <w:sz w:val="18"/>
          <w:szCs w:val="18"/>
        </w:rPr>
        <w:t>експерт счетоводител" – 1 щ. бр.</w:t>
      </w:r>
      <w:r w:rsidR="00EB4F4B" w:rsidRPr="001A112D">
        <w:rPr>
          <w:rFonts w:ascii="Verdana" w:hAnsi="Verdana"/>
          <w:sz w:val="18"/>
          <w:szCs w:val="18"/>
        </w:rPr>
        <w:t xml:space="preserve">, </w:t>
      </w:r>
      <w:r w:rsidRPr="001A112D">
        <w:rPr>
          <w:rFonts w:ascii="Verdana" w:hAnsi="Verdana"/>
          <w:sz w:val="18"/>
          <w:szCs w:val="18"/>
        </w:rPr>
        <w:t xml:space="preserve"> дирекция „</w:t>
      </w:r>
      <w:r w:rsidR="00DB2DD5">
        <w:rPr>
          <w:rFonts w:ascii="Verdana" w:hAnsi="Verdana"/>
          <w:sz w:val="18"/>
          <w:szCs w:val="18"/>
        </w:rPr>
        <w:t>Административно-правно и финансово-стопанско обслужване</w:t>
      </w:r>
      <w:r w:rsidRPr="001A112D">
        <w:rPr>
          <w:rFonts w:ascii="Verdana" w:hAnsi="Verdana"/>
          <w:sz w:val="18"/>
          <w:szCs w:val="18"/>
        </w:rPr>
        <w:t xml:space="preserve">“ в Изпълнителна агенция „Българска служба за акредитация </w:t>
      </w:r>
    </w:p>
    <w:p w:rsidR="0077178A" w:rsidRPr="001A112D" w:rsidRDefault="0077178A" w:rsidP="0077178A">
      <w:pPr>
        <w:shd w:val="clear" w:color="auto" w:fill="FFFFFF"/>
        <w:jc w:val="center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> </w:t>
      </w:r>
    </w:p>
    <w:p w:rsidR="0077178A" w:rsidRPr="001A112D" w:rsidRDefault="00523058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 xml:space="preserve">1. </w:t>
      </w:r>
      <w:r w:rsidR="0077178A" w:rsidRPr="001A112D">
        <w:rPr>
          <w:rFonts w:ascii="Verdana" w:hAnsi="Verdana"/>
          <w:color w:val="010101"/>
          <w:sz w:val="18"/>
          <w:szCs w:val="18"/>
        </w:rPr>
        <w:t>Конкурсната процедура ще се проведе в два етапа – тест и интервю. До интервюто ще бъдат допуснати само кандидатите, които са преминали успешно първия етап от процедурата, а именно теста, съгласно посочените по-долу условия.</w:t>
      </w:r>
    </w:p>
    <w:p w:rsidR="00523058" w:rsidRPr="001A112D" w:rsidRDefault="00523058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</w:p>
    <w:p w:rsidR="0085597E" w:rsidRPr="001A112D" w:rsidRDefault="00523058" w:rsidP="0077178A">
      <w:pPr>
        <w:shd w:val="clear" w:color="auto" w:fill="FFFFFF"/>
        <w:jc w:val="both"/>
        <w:rPr>
          <w:rFonts w:ascii="Verdana" w:hAnsi="Verdana"/>
          <w:b/>
          <w:color w:val="010101"/>
          <w:sz w:val="18"/>
          <w:szCs w:val="18"/>
        </w:rPr>
      </w:pPr>
      <w:r w:rsidRPr="001A112D">
        <w:rPr>
          <w:rFonts w:ascii="Verdana" w:hAnsi="Verdana"/>
          <w:b/>
          <w:color w:val="010101"/>
          <w:sz w:val="18"/>
          <w:szCs w:val="18"/>
        </w:rPr>
        <w:t xml:space="preserve">2. </w:t>
      </w:r>
      <w:r w:rsidR="0085597E" w:rsidRPr="001A112D">
        <w:rPr>
          <w:rFonts w:ascii="Verdana" w:hAnsi="Verdana"/>
          <w:b/>
          <w:color w:val="010101"/>
          <w:sz w:val="18"/>
          <w:szCs w:val="18"/>
        </w:rPr>
        <w:t>Тест.</w:t>
      </w:r>
    </w:p>
    <w:p w:rsidR="00F32FF7" w:rsidRPr="001A112D" w:rsidRDefault="0077178A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  <w:lang w:val="en-US"/>
        </w:rPr>
      </w:pPr>
      <w:r w:rsidRPr="001A112D">
        <w:rPr>
          <w:rFonts w:ascii="Verdana" w:hAnsi="Verdana"/>
          <w:color w:val="010101"/>
          <w:sz w:val="18"/>
          <w:szCs w:val="18"/>
        </w:rPr>
        <w:t>Съгласно обявеният начин на провеждане на първия етап от конкурсната процедура, конкурсната комисия е подготвила три варианта на тест. Теста включва 2</w:t>
      </w:r>
      <w:r w:rsidR="00C700F3">
        <w:rPr>
          <w:rFonts w:ascii="Verdana" w:hAnsi="Verdana"/>
          <w:color w:val="010101"/>
          <w:sz w:val="18"/>
          <w:szCs w:val="18"/>
          <w:lang w:val="en-US"/>
        </w:rPr>
        <w:t>5</w:t>
      </w:r>
      <w:r w:rsidR="00EB4F4B" w:rsidRPr="001A112D">
        <w:rPr>
          <w:rFonts w:ascii="Verdana" w:hAnsi="Verdana"/>
          <w:color w:val="010101"/>
          <w:sz w:val="18"/>
          <w:szCs w:val="18"/>
        </w:rPr>
        <w:t xml:space="preserve"> </w:t>
      </w:r>
      <w:r w:rsidRPr="001A112D">
        <w:rPr>
          <w:rFonts w:ascii="Verdana" w:hAnsi="Verdana"/>
          <w:color w:val="010101"/>
          <w:sz w:val="18"/>
          <w:szCs w:val="18"/>
        </w:rPr>
        <w:t xml:space="preserve">затворени въпроса, всеки от които има само </w:t>
      </w:r>
      <w:r w:rsidR="00316D1E">
        <w:rPr>
          <w:rFonts w:ascii="Verdana" w:hAnsi="Verdana"/>
          <w:color w:val="010101"/>
          <w:sz w:val="18"/>
          <w:szCs w:val="18"/>
        </w:rPr>
        <w:t>1 /</w:t>
      </w:r>
      <w:r w:rsidRPr="001A112D">
        <w:rPr>
          <w:rFonts w:ascii="Verdana" w:hAnsi="Verdana"/>
          <w:color w:val="010101"/>
          <w:sz w:val="18"/>
          <w:szCs w:val="18"/>
        </w:rPr>
        <w:t>един</w:t>
      </w:r>
      <w:r w:rsidR="00316D1E">
        <w:rPr>
          <w:rFonts w:ascii="Verdana" w:hAnsi="Verdana"/>
          <w:color w:val="010101"/>
          <w:sz w:val="18"/>
          <w:szCs w:val="18"/>
        </w:rPr>
        <w:t>/</w:t>
      </w:r>
      <w:r w:rsidRPr="001A112D">
        <w:rPr>
          <w:rFonts w:ascii="Verdana" w:hAnsi="Verdana"/>
          <w:color w:val="010101"/>
          <w:sz w:val="18"/>
          <w:szCs w:val="18"/>
        </w:rPr>
        <w:t xml:space="preserve"> верен отговор. </w:t>
      </w:r>
    </w:p>
    <w:p w:rsidR="0077178A" w:rsidRPr="001A112D" w:rsidRDefault="0077178A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 xml:space="preserve">Минималният резултат, при който тестът ще се счита за успешно издържан е </w:t>
      </w:r>
      <w:r w:rsidR="00C700F3">
        <w:rPr>
          <w:rFonts w:ascii="Verdana" w:hAnsi="Verdana"/>
          <w:color w:val="010101"/>
          <w:sz w:val="18"/>
          <w:szCs w:val="18"/>
          <w:lang w:val="en-US"/>
        </w:rPr>
        <w:t>20</w:t>
      </w:r>
      <w:r w:rsidRPr="001A112D">
        <w:rPr>
          <w:rFonts w:ascii="Verdana" w:hAnsi="Verdana"/>
          <w:color w:val="010101"/>
          <w:sz w:val="18"/>
          <w:szCs w:val="18"/>
        </w:rPr>
        <w:t xml:space="preserve"> точки</w:t>
      </w:r>
      <w:r w:rsidR="00161579" w:rsidRPr="001A112D">
        <w:rPr>
          <w:rFonts w:ascii="Verdana" w:hAnsi="Verdana"/>
          <w:color w:val="010101"/>
          <w:sz w:val="18"/>
          <w:szCs w:val="18"/>
          <w:lang w:val="en-US"/>
        </w:rPr>
        <w:t xml:space="preserve"> /</w:t>
      </w:r>
      <w:r w:rsidR="00C700F3">
        <w:rPr>
          <w:rFonts w:ascii="Verdana" w:hAnsi="Verdana"/>
          <w:color w:val="010101"/>
          <w:sz w:val="18"/>
          <w:szCs w:val="18"/>
          <w:lang w:val="en-US"/>
        </w:rPr>
        <w:t>20</w:t>
      </w:r>
      <w:r w:rsidR="00616DC5" w:rsidRPr="001A112D">
        <w:rPr>
          <w:rFonts w:ascii="Verdana" w:hAnsi="Verdana"/>
          <w:color w:val="010101"/>
          <w:sz w:val="18"/>
          <w:szCs w:val="18"/>
        </w:rPr>
        <w:t xml:space="preserve"> верни отговора/</w:t>
      </w:r>
      <w:r w:rsidRPr="001A112D">
        <w:rPr>
          <w:rFonts w:ascii="Verdana" w:hAnsi="Verdana"/>
          <w:color w:val="010101"/>
          <w:sz w:val="18"/>
          <w:szCs w:val="18"/>
        </w:rPr>
        <w:t>, което се равнява на оценка 4.00. За всяка следваща точка към оценката се добавя 0.</w:t>
      </w:r>
      <w:r w:rsidR="00035D55">
        <w:rPr>
          <w:rFonts w:ascii="Verdana" w:hAnsi="Verdana"/>
          <w:color w:val="010101"/>
          <w:sz w:val="18"/>
          <w:szCs w:val="18"/>
          <w:lang w:val="en-US"/>
        </w:rPr>
        <w:t>2</w:t>
      </w:r>
      <w:r w:rsidR="00EB4F4B" w:rsidRPr="001A112D">
        <w:rPr>
          <w:rFonts w:ascii="Verdana" w:hAnsi="Verdana"/>
          <w:color w:val="010101"/>
          <w:sz w:val="18"/>
          <w:szCs w:val="18"/>
        </w:rPr>
        <w:t xml:space="preserve">0. Максималната оценка е 5.00 при </w:t>
      </w:r>
      <w:r w:rsidR="00C700F3">
        <w:rPr>
          <w:rFonts w:ascii="Verdana" w:hAnsi="Verdana"/>
          <w:color w:val="010101"/>
          <w:sz w:val="18"/>
          <w:szCs w:val="18"/>
        </w:rPr>
        <w:t>2</w:t>
      </w:r>
      <w:r w:rsidR="00C700F3">
        <w:rPr>
          <w:rFonts w:ascii="Verdana" w:hAnsi="Verdana"/>
          <w:color w:val="010101"/>
          <w:sz w:val="18"/>
          <w:szCs w:val="18"/>
          <w:lang w:val="en-US"/>
        </w:rPr>
        <w:t>5</w:t>
      </w:r>
      <w:r w:rsidR="00C700F3">
        <w:rPr>
          <w:rFonts w:ascii="Verdana" w:hAnsi="Verdana"/>
          <w:color w:val="010101"/>
          <w:sz w:val="18"/>
          <w:szCs w:val="18"/>
        </w:rPr>
        <w:t xml:space="preserve"> точки /2</w:t>
      </w:r>
      <w:r w:rsidR="00C700F3">
        <w:rPr>
          <w:rFonts w:ascii="Verdana" w:hAnsi="Verdana"/>
          <w:color w:val="010101"/>
          <w:sz w:val="18"/>
          <w:szCs w:val="18"/>
          <w:lang w:val="en-US"/>
        </w:rPr>
        <w:t>5</w:t>
      </w:r>
      <w:r w:rsidR="00616DC5" w:rsidRPr="001A112D">
        <w:rPr>
          <w:rFonts w:ascii="Verdana" w:hAnsi="Verdana"/>
          <w:color w:val="010101"/>
          <w:sz w:val="18"/>
          <w:szCs w:val="18"/>
        </w:rPr>
        <w:t xml:space="preserve"> </w:t>
      </w:r>
      <w:r w:rsidRPr="001A112D">
        <w:rPr>
          <w:rFonts w:ascii="Verdana" w:hAnsi="Verdana"/>
          <w:color w:val="010101"/>
          <w:sz w:val="18"/>
          <w:szCs w:val="18"/>
        </w:rPr>
        <w:t>верни отговора</w:t>
      </w:r>
      <w:r w:rsidR="00616DC5" w:rsidRPr="001A112D">
        <w:rPr>
          <w:rFonts w:ascii="Verdana" w:hAnsi="Verdana"/>
          <w:color w:val="010101"/>
          <w:sz w:val="18"/>
          <w:szCs w:val="18"/>
        </w:rPr>
        <w:t>/</w:t>
      </w:r>
      <w:r w:rsidRPr="001A112D">
        <w:rPr>
          <w:rFonts w:ascii="Verdana" w:hAnsi="Verdana"/>
          <w:color w:val="010101"/>
          <w:sz w:val="18"/>
          <w:szCs w:val="18"/>
        </w:rPr>
        <w:t>.</w:t>
      </w:r>
    </w:p>
    <w:p w:rsidR="00D52294" w:rsidRPr="001A112D" w:rsidRDefault="00D52294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</w:p>
    <w:p w:rsidR="0077178A" w:rsidRPr="001A112D" w:rsidRDefault="0077178A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  <w:u w:val="single"/>
        </w:rPr>
        <w:t>Скала за оценяване</w:t>
      </w:r>
      <w:r w:rsidRPr="001A112D">
        <w:rPr>
          <w:rFonts w:ascii="Verdana" w:hAnsi="Verdana"/>
          <w:color w:val="010101"/>
          <w:sz w:val="18"/>
          <w:szCs w:val="18"/>
        </w:rPr>
        <w:t>:</w:t>
      </w:r>
    </w:p>
    <w:p w:rsidR="0077178A" w:rsidRPr="001A112D" w:rsidRDefault="0077178A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b/>
          <w:bCs/>
          <w:color w:val="010101"/>
          <w:sz w:val="18"/>
          <w:szCs w:val="18"/>
        </w:rPr>
        <w:t>Точки/Оценка</w:t>
      </w:r>
    </w:p>
    <w:p w:rsidR="0077178A" w:rsidRPr="001A112D" w:rsidRDefault="00C724C5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>
        <w:rPr>
          <w:rFonts w:ascii="Verdana" w:hAnsi="Verdana"/>
          <w:color w:val="010101"/>
          <w:sz w:val="18"/>
          <w:szCs w:val="18"/>
          <w:lang w:val="en-US"/>
        </w:rPr>
        <w:t>20</w:t>
      </w:r>
      <w:r w:rsidR="0077178A" w:rsidRPr="001A112D">
        <w:rPr>
          <w:rFonts w:ascii="Verdana" w:hAnsi="Verdana"/>
          <w:color w:val="010101"/>
          <w:sz w:val="18"/>
          <w:szCs w:val="18"/>
        </w:rPr>
        <w:t xml:space="preserve"> точки - 4.00</w:t>
      </w:r>
    </w:p>
    <w:p w:rsidR="0077178A" w:rsidRPr="001A112D" w:rsidRDefault="00C724C5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>
        <w:rPr>
          <w:rFonts w:ascii="Verdana" w:hAnsi="Verdana"/>
          <w:color w:val="010101"/>
          <w:sz w:val="18"/>
          <w:szCs w:val="18"/>
          <w:lang w:val="en-US"/>
        </w:rPr>
        <w:t>21</w:t>
      </w:r>
      <w:r w:rsidR="0077178A" w:rsidRPr="001A112D">
        <w:rPr>
          <w:rFonts w:ascii="Verdana" w:hAnsi="Verdana"/>
          <w:color w:val="010101"/>
          <w:sz w:val="18"/>
          <w:szCs w:val="18"/>
        </w:rPr>
        <w:t xml:space="preserve"> точки</w:t>
      </w:r>
      <w:r w:rsidR="004A63AE">
        <w:rPr>
          <w:rFonts w:ascii="Verdana" w:hAnsi="Verdana"/>
          <w:color w:val="010101"/>
          <w:sz w:val="18"/>
          <w:szCs w:val="18"/>
          <w:lang w:val="en-US"/>
        </w:rPr>
        <w:t xml:space="preserve"> - </w:t>
      </w:r>
      <w:r w:rsidR="0077178A" w:rsidRPr="001A112D">
        <w:rPr>
          <w:rFonts w:ascii="Verdana" w:hAnsi="Verdana"/>
          <w:color w:val="010101"/>
          <w:sz w:val="18"/>
          <w:szCs w:val="18"/>
        </w:rPr>
        <w:t>4.</w:t>
      </w:r>
      <w:r>
        <w:rPr>
          <w:rFonts w:ascii="Verdana" w:hAnsi="Verdana"/>
          <w:color w:val="010101"/>
          <w:sz w:val="18"/>
          <w:szCs w:val="18"/>
          <w:lang w:val="en-US"/>
        </w:rPr>
        <w:t>2</w:t>
      </w:r>
      <w:r w:rsidR="004339B9" w:rsidRPr="001A112D">
        <w:rPr>
          <w:rFonts w:ascii="Verdana" w:hAnsi="Verdana"/>
          <w:color w:val="010101"/>
          <w:sz w:val="18"/>
          <w:szCs w:val="18"/>
        </w:rPr>
        <w:t>0</w:t>
      </w:r>
    </w:p>
    <w:p w:rsidR="0077178A" w:rsidRPr="001A112D" w:rsidRDefault="00C724C5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>
        <w:rPr>
          <w:rFonts w:ascii="Verdana" w:hAnsi="Verdana"/>
          <w:color w:val="010101"/>
          <w:sz w:val="18"/>
          <w:szCs w:val="18"/>
          <w:lang w:val="en-US"/>
        </w:rPr>
        <w:t>22</w:t>
      </w:r>
      <w:r w:rsidR="0077178A" w:rsidRPr="001A112D">
        <w:rPr>
          <w:rFonts w:ascii="Verdana" w:hAnsi="Verdana"/>
          <w:color w:val="010101"/>
          <w:sz w:val="18"/>
          <w:szCs w:val="18"/>
        </w:rPr>
        <w:t xml:space="preserve"> точки - 4.</w:t>
      </w:r>
      <w:r>
        <w:rPr>
          <w:rFonts w:ascii="Verdana" w:hAnsi="Verdana"/>
          <w:color w:val="010101"/>
          <w:sz w:val="18"/>
          <w:szCs w:val="18"/>
          <w:lang w:val="en-US"/>
        </w:rPr>
        <w:t>4</w:t>
      </w:r>
      <w:r w:rsidR="004339B9" w:rsidRPr="001A112D">
        <w:rPr>
          <w:rFonts w:ascii="Verdana" w:hAnsi="Verdana"/>
          <w:color w:val="010101"/>
          <w:sz w:val="18"/>
          <w:szCs w:val="18"/>
        </w:rPr>
        <w:t>0</w:t>
      </w:r>
    </w:p>
    <w:p w:rsidR="0077178A" w:rsidRPr="001A112D" w:rsidRDefault="00C724C5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>
        <w:rPr>
          <w:rFonts w:ascii="Verdana" w:hAnsi="Verdana"/>
          <w:color w:val="010101"/>
          <w:sz w:val="18"/>
          <w:szCs w:val="18"/>
          <w:lang w:val="en-US"/>
        </w:rPr>
        <w:t>23</w:t>
      </w:r>
      <w:r w:rsidR="0077178A" w:rsidRPr="001A112D">
        <w:rPr>
          <w:rFonts w:ascii="Verdana" w:hAnsi="Verdana"/>
          <w:color w:val="010101"/>
          <w:sz w:val="18"/>
          <w:szCs w:val="18"/>
        </w:rPr>
        <w:t xml:space="preserve"> точки </w:t>
      </w:r>
      <w:r w:rsidR="004A63AE">
        <w:rPr>
          <w:rFonts w:ascii="Verdana" w:hAnsi="Verdana"/>
          <w:color w:val="010101"/>
          <w:sz w:val="18"/>
          <w:szCs w:val="18"/>
          <w:lang w:val="en-US"/>
        </w:rPr>
        <w:t>-</w:t>
      </w:r>
      <w:r w:rsidR="0077178A" w:rsidRPr="001A112D">
        <w:rPr>
          <w:rFonts w:ascii="Verdana" w:hAnsi="Verdana"/>
          <w:color w:val="010101"/>
          <w:sz w:val="18"/>
          <w:szCs w:val="18"/>
        </w:rPr>
        <w:t xml:space="preserve"> 4.</w:t>
      </w:r>
      <w:r>
        <w:rPr>
          <w:rFonts w:ascii="Verdana" w:hAnsi="Verdana"/>
          <w:color w:val="010101"/>
          <w:sz w:val="18"/>
          <w:szCs w:val="18"/>
          <w:lang w:val="en-US"/>
        </w:rPr>
        <w:t>6</w:t>
      </w:r>
      <w:r w:rsidR="004339B9" w:rsidRPr="001A112D">
        <w:rPr>
          <w:rFonts w:ascii="Verdana" w:hAnsi="Verdana"/>
          <w:color w:val="010101"/>
          <w:sz w:val="18"/>
          <w:szCs w:val="18"/>
        </w:rPr>
        <w:t>0</w:t>
      </w:r>
    </w:p>
    <w:p w:rsidR="0077178A" w:rsidRPr="001A112D" w:rsidRDefault="00C724C5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>
        <w:rPr>
          <w:rFonts w:ascii="Verdana" w:hAnsi="Verdana"/>
          <w:color w:val="010101"/>
          <w:sz w:val="18"/>
          <w:szCs w:val="18"/>
          <w:lang w:val="en-US"/>
        </w:rPr>
        <w:t>24</w:t>
      </w:r>
      <w:r>
        <w:rPr>
          <w:rFonts w:ascii="Verdana" w:hAnsi="Verdana"/>
          <w:color w:val="010101"/>
          <w:sz w:val="18"/>
          <w:szCs w:val="18"/>
        </w:rPr>
        <w:t xml:space="preserve"> точки </w:t>
      </w:r>
      <w:r w:rsidR="004A63AE">
        <w:rPr>
          <w:rFonts w:ascii="Verdana" w:hAnsi="Verdana"/>
          <w:color w:val="010101"/>
          <w:sz w:val="18"/>
          <w:szCs w:val="18"/>
          <w:lang w:val="en-US"/>
        </w:rPr>
        <w:t xml:space="preserve">- </w:t>
      </w:r>
      <w:r>
        <w:rPr>
          <w:rFonts w:ascii="Verdana" w:hAnsi="Verdana"/>
          <w:color w:val="010101"/>
          <w:sz w:val="18"/>
          <w:szCs w:val="18"/>
        </w:rPr>
        <w:t>4.</w:t>
      </w:r>
      <w:r>
        <w:rPr>
          <w:rFonts w:ascii="Verdana" w:hAnsi="Verdana"/>
          <w:color w:val="010101"/>
          <w:sz w:val="18"/>
          <w:szCs w:val="18"/>
          <w:lang w:val="en-US"/>
        </w:rPr>
        <w:t>8</w:t>
      </w:r>
      <w:r w:rsidR="004339B9" w:rsidRPr="001A112D">
        <w:rPr>
          <w:rFonts w:ascii="Verdana" w:hAnsi="Verdana"/>
          <w:color w:val="010101"/>
          <w:sz w:val="18"/>
          <w:szCs w:val="18"/>
        </w:rPr>
        <w:t>0</w:t>
      </w:r>
    </w:p>
    <w:p w:rsidR="004339B9" w:rsidRPr="001A112D" w:rsidRDefault="00C724C5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  <w:r>
        <w:rPr>
          <w:rFonts w:ascii="Verdana" w:hAnsi="Verdana"/>
          <w:color w:val="010101"/>
          <w:sz w:val="18"/>
          <w:szCs w:val="18"/>
          <w:lang w:val="en-US"/>
        </w:rPr>
        <w:t>25</w:t>
      </w:r>
      <w:r>
        <w:rPr>
          <w:rFonts w:ascii="Verdana" w:hAnsi="Verdana"/>
          <w:color w:val="010101"/>
          <w:sz w:val="18"/>
          <w:szCs w:val="18"/>
        </w:rPr>
        <w:t xml:space="preserve"> точки </w:t>
      </w:r>
      <w:r w:rsidR="00F134E8">
        <w:rPr>
          <w:rFonts w:ascii="Verdana" w:hAnsi="Verdana"/>
          <w:color w:val="010101"/>
          <w:sz w:val="18"/>
          <w:szCs w:val="18"/>
          <w:lang w:val="en-US"/>
        </w:rPr>
        <w:t>-</w:t>
      </w:r>
      <w:r>
        <w:rPr>
          <w:rFonts w:ascii="Verdana" w:hAnsi="Verdana"/>
          <w:color w:val="010101"/>
          <w:sz w:val="18"/>
          <w:szCs w:val="18"/>
        </w:rPr>
        <w:t xml:space="preserve"> </w:t>
      </w:r>
      <w:r>
        <w:rPr>
          <w:rFonts w:ascii="Verdana" w:hAnsi="Verdana"/>
          <w:color w:val="010101"/>
          <w:sz w:val="18"/>
          <w:szCs w:val="18"/>
          <w:lang w:val="en-US"/>
        </w:rPr>
        <w:t>5</w:t>
      </w:r>
      <w:r>
        <w:rPr>
          <w:rFonts w:ascii="Verdana" w:hAnsi="Verdana"/>
          <w:color w:val="010101"/>
          <w:sz w:val="18"/>
          <w:szCs w:val="18"/>
        </w:rPr>
        <w:t>.</w:t>
      </w:r>
      <w:r>
        <w:rPr>
          <w:rFonts w:ascii="Verdana" w:hAnsi="Verdana"/>
          <w:color w:val="010101"/>
          <w:sz w:val="18"/>
          <w:szCs w:val="18"/>
          <w:lang w:val="en-US"/>
        </w:rPr>
        <w:t>0</w:t>
      </w:r>
      <w:r w:rsidR="004339B9" w:rsidRPr="001A112D">
        <w:rPr>
          <w:rFonts w:ascii="Verdana" w:hAnsi="Verdana"/>
          <w:color w:val="010101"/>
          <w:sz w:val="18"/>
          <w:szCs w:val="18"/>
        </w:rPr>
        <w:t>0</w:t>
      </w:r>
    </w:p>
    <w:p w:rsidR="00CF3930" w:rsidRPr="001A112D" w:rsidRDefault="00CF3930" w:rsidP="0077178A">
      <w:pPr>
        <w:shd w:val="clear" w:color="auto" w:fill="FFFFFF"/>
        <w:rPr>
          <w:rFonts w:ascii="Verdana" w:hAnsi="Verdana"/>
          <w:color w:val="010101"/>
          <w:sz w:val="18"/>
          <w:szCs w:val="18"/>
        </w:rPr>
      </w:pPr>
    </w:p>
    <w:p w:rsidR="0077178A" w:rsidRPr="001A112D" w:rsidRDefault="0077178A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 xml:space="preserve">Решаването на теста продължава </w:t>
      </w:r>
      <w:r w:rsidR="000F3199" w:rsidRPr="001A112D">
        <w:rPr>
          <w:rFonts w:ascii="Verdana" w:hAnsi="Verdana"/>
          <w:color w:val="010101"/>
          <w:sz w:val="18"/>
          <w:szCs w:val="18"/>
        </w:rPr>
        <w:t>60</w:t>
      </w:r>
      <w:r w:rsidRPr="001A112D">
        <w:rPr>
          <w:rFonts w:ascii="Verdana" w:hAnsi="Verdana"/>
          <w:color w:val="010101"/>
          <w:sz w:val="18"/>
          <w:szCs w:val="18"/>
        </w:rPr>
        <w:t xml:space="preserve"> минути от момента на обявяване на начало от председателя на конкурсната комисия. Изтичането на времето за решаване на теста се обявява от председателя на комисията.</w:t>
      </w:r>
    </w:p>
    <w:p w:rsidR="00523058" w:rsidRPr="001A112D" w:rsidRDefault="0077178A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 xml:space="preserve">До следващият </w:t>
      </w:r>
      <w:r w:rsidR="00602927" w:rsidRPr="001A112D">
        <w:rPr>
          <w:rFonts w:ascii="Verdana" w:hAnsi="Verdana"/>
          <w:color w:val="010101"/>
          <w:sz w:val="18"/>
          <w:szCs w:val="18"/>
        </w:rPr>
        <w:t xml:space="preserve">втори </w:t>
      </w:r>
      <w:r w:rsidRPr="001A112D">
        <w:rPr>
          <w:rFonts w:ascii="Verdana" w:hAnsi="Verdana"/>
          <w:color w:val="010101"/>
          <w:sz w:val="18"/>
          <w:szCs w:val="18"/>
        </w:rPr>
        <w:t xml:space="preserve">етап от конкурса /интервю/ се допускат кандидатите получили минимум </w:t>
      </w:r>
      <w:r w:rsidR="004A63AE">
        <w:rPr>
          <w:rFonts w:ascii="Verdana" w:hAnsi="Verdana"/>
          <w:color w:val="010101"/>
          <w:sz w:val="18"/>
          <w:szCs w:val="18"/>
          <w:lang w:val="en-US"/>
        </w:rPr>
        <w:t>20</w:t>
      </w:r>
      <w:r w:rsidRPr="001A112D">
        <w:rPr>
          <w:rFonts w:ascii="Verdana" w:hAnsi="Verdana"/>
          <w:color w:val="010101"/>
          <w:sz w:val="18"/>
          <w:szCs w:val="18"/>
        </w:rPr>
        <w:t xml:space="preserve"> точки</w:t>
      </w:r>
      <w:r w:rsidR="004F120F" w:rsidRPr="001A112D">
        <w:rPr>
          <w:rFonts w:ascii="Verdana" w:hAnsi="Verdana"/>
          <w:color w:val="010101"/>
          <w:sz w:val="18"/>
          <w:szCs w:val="18"/>
        </w:rPr>
        <w:t xml:space="preserve"> </w:t>
      </w:r>
      <w:r w:rsidR="00BE6A87">
        <w:rPr>
          <w:rFonts w:ascii="Verdana" w:hAnsi="Verdana"/>
          <w:color w:val="010101"/>
          <w:sz w:val="18"/>
          <w:szCs w:val="18"/>
        </w:rPr>
        <w:t>/имат 20 верни отговора/</w:t>
      </w:r>
      <w:r w:rsidR="004F120F" w:rsidRPr="001A112D">
        <w:rPr>
          <w:rFonts w:ascii="Verdana" w:hAnsi="Verdana"/>
          <w:color w:val="010101"/>
          <w:sz w:val="18"/>
          <w:szCs w:val="18"/>
        </w:rPr>
        <w:t>– оценка 4.00</w:t>
      </w:r>
      <w:r w:rsidRPr="001A112D">
        <w:rPr>
          <w:rFonts w:ascii="Verdana" w:hAnsi="Verdana"/>
          <w:color w:val="010101"/>
          <w:sz w:val="18"/>
          <w:szCs w:val="18"/>
        </w:rPr>
        <w:t xml:space="preserve">. </w:t>
      </w:r>
    </w:p>
    <w:p w:rsidR="00523058" w:rsidRPr="001A112D" w:rsidRDefault="00523058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</w:p>
    <w:p w:rsidR="002D1A6C" w:rsidRPr="001A112D" w:rsidRDefault="002D1A6C" w:rsidP="002D1A6C">
      <w:pPr>
        <w:shd w:val="clear" w:color="auto" w:fill="FFFFFF"/>
        <w:jc w:val="both"/>
        <w:rPr>
          <w:rFonts w:ascii="Verdana" w:hAnsi="Verdana"/>
          <w:b/>
          <w:color w:val="010101"/>
          <w:sz w:val="18"/>
          <w:szCs w:val="18"/>
        </w:rPr>
      </w:pPr>
      <w:r w:rsidRPr="001A112D">
        <w:rPr>
          <w:rFonts w:ascii="Verdana" w:hAnsi="Verdana"/>
          <w:b/>
          <w:color w:val="010101"/>
          <w:sz w:val="18"/>
          <w:szCs w:val="18"/>
        </w:rPr>
        <w:t xml:space="preserve">3. </w:t>
      </w:r>
      <w:r w:rsidR="00F71F96" w:rsidRPr="001A112D">
        <w:rPr>
          <w:rFonts w:ascii="Verdana" w:hAnsi="Verdana"/>
          <w:b/>
          <w:color w:val="010101"/>
          <w:sz w:val="18"/>
          <w:szCs w:val="18"/>
        </w:rPr>
        <w:t>Интервю.</w:t>
      </w:r>
      <w:r w:rsidRPr="001A112D">
        <w:rPr>
          <w:rFonts w:ascii="Verdana" w:hAnsi="Verdana"/>
          <w:b/>
          <w:color w:val="010101"/>
          <w:sz w:val="18"/>
          <w:szCs w:val="18"/>
        </w:rPr>
        <w:t xml:space="preserve"> </w:t>
      </w:r>
    </w:p>
    <w:p w:rsidR="00523058" w:rsidRPr="001A112D" w:rsidRDefault="002D1A6C" w:rsidP="002D1A6C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>Комисията формулира въпросите, които ще се задават на интервюто, които са едни и същи за всеки кандидати и имат за цел да установят в каква степен кандидатът притежава професионалните и делови качества необходими за изпълнението на длъжност</w:t>
      </w:r>
      <w:r w:rsidR="00D7092E" w:rsidRPr="001A112D">
        <w:rPr>
          <w:rFonts w:ascii="Verdana" w:hAnsi="Verdana"/>
          <w:color w:val="010101"/>
          <w:sz w:val="18"/>
          <w:szCs w:val="18"/>
        </w:rPr>
        <w:t xml:space="preserve">та. </w:t>
      </w:r>
    </w:p>
    <w:p w:rsidR="002D1A6C" w:rsidRPr="001A112D" w:rsidRDefault="005E18B6" w:rsidP="002D1A6C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>Всеки член на комисията преценява качествата на кандидата въз основа на негови</w:t>
      </w:r>
      <w:r w:rsidR="00D7092E" w:rsidRPr="001A112D">
        <w:rPr>
          <w:rFonts w:ascii="Verdana" w:hAnsi="Verdana"/>
          <w:color w:val="010101"/>
          <w:sz w:val="18"/>
          <w:szCs w:val="18"/>
        </w:rPr>
        <w:t xml:space="preserve">те отговори по 5-степенна скала и попълва формуляр за преценка на </w:t>
      </w:r>
      <w:r w:rsidR="002A32D2" w:rsidRPr="001A112D">
        <w:rPr>
          <w:rFonts w:ascii="Verdana" w:hAnsi="Verdana"/>
          <w:color w:val="010101"/>
          <w:sz w:val="18"/>
          <w:szCs w:val="18"/>
        </w:rPr>
        <w:t xml:space="preserve">кандидатите от интервю за експертни длъжности, съгласно приложение </w:t>
      </w:r>
      <w:r w:rsidR="003D5F7F" w:rsidRPr="001A112D">
        <w:rPr>
          <w:rFonts w:ascii="Verdana" w:hAnsi="Verdana"/>
          <w:color w:val="010101"/>
          <w:sz w:val="18"/>
          <w:szCs w:val="18"/>
        </w:rPr>
        <w:t>№ 5 към чл. 42, ал. 4</w:t>
      </w:r>
      <w:r w:rsidR="002A32D2" w:rsidRPr="001A112D">
        <w:rPr>
          <w:rFonts w:ascii="Verdana" w:hAnsi="Verdana"/>
          <w:color w:val="010101"/>
          <w:sz w:val="18"/>
          <w:szCs w:val="18"/>
        </w:rPr>
        <w:t xml:space="preserve"> </w:t>
      </w:r>
      <w:r w:rsidR="003D5F7F" w:rsidRPr="001A112D">
        <w:rPr>
          <w:rFonts w:ascii="Verdana" w:hAnsi="Verdana"/>
          <w:color w:val="010101"/>
          <w:sz w:val="18"/>
          <w:szCs w:val="18"/>
        </w:rPr>
        <w:t xml:space="preserve">от </w:t>
      </w:r>
      <w:proofErr w:type="spellStart"/>
      <w:r w:rsidR="00F753B5" w:rsidRPr="001A112D">
        <w:rPr>
          <w:rFonts w:ascii="Verdana" w:hAnsi="Verdana"/>
          <w:color w:val="010101"/>
          <w:sz w:val="18"/>
          <w:szCs w:val="18"/>
        </w:rPr>
        <w:t>НПКПМДСл</w:t>
      </w:r>
      <w:proofErr w:type="spellEnd"/>
      <w:r w:rsidR="00F753B5" w:rsidRPr="001A112D">
        <w:rPr>
          <w:rFonts w:ascii="Verdana" w:hAnsi="Verdana"/>
          <w:color w:val="010101"/>
          <w:sz w:val="18"/>
          <w:szCs w:val="18"/>
        </w:rPr>
        <w:t>.</w:t>
      </w:r>
    </w:p>
    <w:p w:rsidR="003D5F7F" w:rsidRPr="001A112D" w:rsidRDefault="003D5F7F" w:rsidP="002D1A6C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</w:p>
    <w:p w:rsidR="00D7092E" w:rsidRPr="001A112D" w:rsidRDefault="00D7092E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>Минимална оценка, при която ин</w:t>
      </w:r>
      <w:r w:rsidR="00317732" w:rsidRPr="001A112D">
        <w:rPr>
          <w:rFonts w:ascii="Verdana" w:hAnsi="Verdana"/>
          <w:color w:val="010101"/>
          <w:sz w:val="18"/>
          <w:szCs w:val="18"/>
        </w:rPr>
        <w:t>тервюто се счита за успешно – 4.</w:t>
      </w:r>
      <w:r w:rsidRPr="001A112D">
        <w:rPr>
          <w:rFonts w:ascii="Verdana" w:hAnsi="Verdana"/>
          <w:color w:val="010101"/>
          <w:sz w:val="18"/>
          <w:szCs w:val="18"/>
        </w:rPr>
        <w:t>00. Максимална оценка от интервю</w:t>
      </w:r>
      <w:r w:rsidR="00F308D3">
        <w:rPr>
          <w:rFonts w:ascii="Verdana" w:hAnsi="Verdana"/>
          <w:color w:val="010101"/>
          <w:sz w:val="18"/>
          <w:szCs w:val="18"/>
        </w:rPr>
        <w:t>то – 5</w:t>
      </w:r>
      <w:r w:rsidR="00F308D3">
        <w:rPr>
          <w:rFonts w:ascii="Verdana" w:hAnsi="Verdana"/>
          <w:color w:val="010101"/>
          <w:sz w:val="18"/>
          <w:szCs w:val="18"/>
          <w:lang w:val="en-US"/>
        </w:rPr>
        <w:t>.</w:t>
      </w:r>
      <w:r w:rsidRPr="001A112D">
        <w:rPr>
          <w:rFonts w:ascii="Verdana" w:hAnsi="Verdana"/>
          <w:color w:val="010101"/>
          <w:sz w:val="18"/>
          <w:szCs w:val="18"/>
        </w:rPr>
        <w:t>00.</w:t>
      </w:r>
    </w:p>
    <w:p w:rsidR="001A112D" w:rsidRPr="001A112D" w:rsidRDefault="001A112D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</w:p>
    <w:p w:rsidR="001A112D" w:rsidRPr="001A112D" w:rsidRDefault="001A112D" w:rsidP="001A112D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  <w:lang w:val="en-US"/>
        </w:rPr>
      </w:pPr>
      <w:r w:rsidRPr="001A112D">
        <w:rPr>
          <w:rFonts w:ascii="Verdana" w:hAnsi="Verdana"/>
          <w:color w:val="010101"/>
          <w:sz w:val="18"/>
          <w:szCs w:val="18"/>
        </w:rPr>
        <w:t>При постигнат на интервюто резултат под минималния 4.00 кандидатът не сформира окончателен резултат и не се класира.</w:t>
      </w:r>
    </w:p>
    <w:p w:rsidR="009C57A3" w:rsidRPr="001A112D" w:rsidRDefault="009C57A3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</w:p>
    <w:p w:rsidR="0077178A" w:rsidRPr="001A112D" w:rsidRDefault="0077178A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>Комисията определи коефициентите на тежест</w:t>
      </w:r>
      <w:r w:rsidR="002C61C3">
        <w:rPr>
          <w:rFonts w:ascii="Verdana" w:hAnsi="Verdana"/>
          <w:color w:val="010101"/>
          <w:sz w:val="18"/>
          <w:szCs w:val="18"/>
        </w:rPr>
        <w:t>,</w:t>
      </w:r>
      <w:r w:rsidRPr="001A112D">
        <w:rPr>
          <w:rFonts w:ascii="Verdana" w:hAnsi="Verdana"/>
          <w:color w:val="010101"/>
          <w:sz w:val="18"/>
          <w:szCs w:val="18"/>
        </w:rPr>
        <w:t xml:space="preserve"> с които се умножават резултатите на кандидатите</w:t>
      </w:r>
      <w:r w:rsidR="002C61C3">
        <w:rPr>
          <w:rFonts w:ascii="Verdana" w:hAnsi="Verdana"/>
          <w:color w:val="010101"/>
          <w:sz w:val="18"/>
          <w:szCs w:val="18"/>
        </w:rPr>
        <w:t>,</w:t>
      </w:r>
      <w:r w:rsidRPr="001A112D">
        <w:rPr>
          <w:rFonts w:ascii="Verdana" w:hAnsi="Verdana"/>
          <w:color w:val="010101"/>
          <w:sz w:val="18"/>
          <w:szCs w:val="18"/>
        </w:rPr>
        <w:t xml:space="preserve"> от теста – коефициент 3, от интервюто – коефициент 5.</w:t>
      </w:r>
    </w:p>
    <w:p w:rsidR="0077178A" w:rsidRPr="001A112D" w:rsidRDefault="0077178A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>Окончателният резултат от теста и интервюто се определя, както следва:</w:t>
      </w:r>
    </w:p>
    <w:p w:rsidR="0077178A" w:rsidRPr="001A112D" w:rsidRDefault="0077178A" w:rsidP="0077178A">
      <w:pPr>
        <w:shd w:val="clear" w:color="auto" w:fill="FFFFFF"/>
        <w:jc w:val="both"/>
        <w:rPr>
          <w:rFonts w:ascii="Verdana" w:hAnsi="Verdana"/>
          <w:color w:val="010101"/>
          <w:sz w:val="18"/>
          <w:szCs w:val="18"/>
        </w:rPr>
      </w:pPr>
      <w:r w:rsidRPr="001A112D">
        <w:rPr>
          <w:rFonts w:ascii="Verdana" w:hAnsi="Verdana"/>
          <w:color w:val="010101"/>
          <w:sz w:val="18"/>
          <w:szCs w:val="18"/>
        </w:rPr>
        <w:t>(Резултата от теста x 3) + (Резултата от интервюто x 5) = Окончателен резултат</w:t>
      </w:r>
    </w:p>
    <w:p w:rsidR="0077178A" w:rsidRPr="001A112D" w:rsidRDefault="0077178A" w:rsidP="001F17F9">
      <w:pPr>
        <w:pStyle w:val="BodyText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D7092E" w:rsidRPr="001A112D" w:rsidRDefault="00D7092E" w:rsidP="001F17F9">
      <w:pPr>
        <w:pStyle w:val="BodyText"/>
        <w:jc w:val="both"/>
        <w:rPr>
          <w:rFonts w:ascii="Verdana" w:hAnsi="Verdana"/>
          <w:bCs/>
          <w:color w:val="000000"/>
          <w:sz w:val="10"/>
          <w:szCs w:val="18"/>
        </w:rPr>
      </w:pPr>
    </w:p>
    <w:p w:rsidR="0004325F" w:rsidRPr="001A112D" w:rsidRDefault="0004325F" w:rsidP="0004325F">
      <w:pPr>
        <w:rPr>
          <w:rFonts w:ascii="Verdana" w:hAnsi="Verdana"/>
          <w:sz w:val="18"/>
          <w:szCs w:val="18"/>
        </w:rPr>
      </w:pPr>
      <w:r w:rsidRPr="001A112D">
        <w:rPr>
          <w:rFonts w:ascii="Verdana" w:hAnsi="Verdana"/>
          <w:sz w:val="18"/>
          <w:szCs w:val="18"/>
        </w:rPr>
        <w:t xml:space="preserve">Подписи на членовете на конкурсната комисия:               </w:t>
      </w:r>
      <w:r w:rsidRPr="001A112D">
        <w:rPr>
          <w:rFonts w:ascii="Verdana" w:hAnsi="Verdana"/>
          <w:sz w:val="18"/>
          <w:szCs w:val="18"/>
        </w:rPr>
        <w:tab/>
      </w:r>
      <w:r w:rsidRPr="001A112D">
        <w:rPr>
          <w:rFonts w:ascii="Verdana" w:hAnsi="Verdana"/>
          <w:sz w:val="18"/>
          <w:szCs w:val="18"/>
        </w:rPr>
        <w:tab/>
      </w:r>
      <w:r w:rsidRPr="001A112D">
        <w:rPr>
          <w:rFonts w:ascii="Verdana" w:hAnsi="Verdana"/>
          <w:sz w:val="18"/>
          <w:szCs w:val="18"/>
        </w:rPr>
        <w:tab/>
      </w:r>
      <w:r w:rsidRPr="001A112D">
        <w:rPr>
          <w:rFonts w:ascii="Verdana" w:hAnsi="Verdana"/>
          <w:sz w:val="18"/>
          <w:szCs w:val="18"/>
        </w:rPr>
        <w:tab/>
      </w:r>
    </w:p>
    <w:p w:rsidR="0004325F" w:rsidRPr="001A112D" w:rsidRDefault="0004325F" w:rsidP="0004325F">
      <w:pPr>
        <w:widowControl w:val="0"/>
        <w:jc w:val="both"/>
        <w:rPr>
          <w:rFonts w:ascii="Verdana" w:hAnsi="Verdana"/>
          <w:b/>
          <w:sz w:val="18"/>
          <w:szCs w:val="18"/>
        </w:rPr>
      </w:pPr>
    </w:p>
    <w:p w:rsidR="0004325F" w:rsidRPr="001A112D" w:rsidRDefault="0004325F" w:rsidP="0004325F">
      <w:pPr>
        <w:widowControl w:val="0"/>
        <w:jc w:val="both"/>
        <w:rPr>
          <w:rFonts w:ascii="Verdana" w:hAnsi="Verdana"/>
          <w:b/>
          <w:sz w:val="18"/>
          <w:szCs w:val="18"/>
        </w:rPr>
      </w:pPr>
      <w:r w:rsidRPr="001A112D">
        <w:rPr>
          <w:rFonts w:ascii="Verdana" w:hAnsi="Verdana"/>
          <w:b/>
          <w:sz w:val="18"/>
          <w:szCs w:val="18"/>
        </w:rPr>
        <w:t xml:space="preserve">ПРЕДСЕДАТEЛ:  </w:t>
      </w:r>
    </w:p>
    <w:p w:rsidR="0004325F" w:rsidRPr="001A112D" w:rsidRDefault="0004325F" w:rsidP="0004325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18"/>
          <w:szCs w:val="18"/>
        </w:rPr>
      </w:pPr>
    </w:p>
    <w:p w:rsidR="0004325F" w:rsidRPr="0047367A" w:rsidRDefault="000754C5" w:rsidP="0004325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Verdana" w:hAnsi="Verdana"/>
          <w:sz w:val="18"/>
          <w:szCs w:val="18"/>
        </w:rPr>
      </w:pPr>
      <w:r w:rsidRPr="001A112D">
        <w:rPr>
          <w:rFonts w:ascii="Verdana" w:hAnsi="Verdana"/>
          <w:sz w:val="18"/>
          <w:szCs w:val="18"/>
        </w:rPr>
        <w:t>Владо Халачев</w:t>
      </w:r>
      <w:r w:rsidR="0004325F" w:rsidRPr="001A112D">
        <w:rPr>
          <w:rFonts w:ascii="Verdana" w:hAnsi="Verdana"/>
          <w:sz w:val="18"/>
          <w:szCs w:val="18"/>
        </w:rPr>
        <w:t xml:space="preserve">, </w:t>
      </w:r>
      <w:r w:rsidRPr="001A112D">
        <w:rPr>
          <w:rFonts w:ascii="Verdana" w:hAnsi="Verdana"/>
          <w:sz w:val="18"/>
          <w:szCs w:val="18"/>
        </w:rPr>
        <w:t xml:space="preserve">директор </w:t>
      </w:r>
      <w:r w:rsidR="0004325F" w:rsidRPr="001A112D">
        <w:rPr>
          <w:rFonts w:ascii="Verdana" w:hAnsi="Verdana"/>
          <w:sz w:val="18"/>
          <w:szCs w:val="18"/>
        </w:rPr>
        <w:t xml:space="preserve"> дирекция ”</w:t>
      </w:r>
      <w:r w:rsidRPr="001A112D">
        <w:rPr>
          <w:rFonts w:ascii="Verdana" w:hAnsi="Verdana"/>
          <w:sz w:val="18"/>
          <w:szCs w:val="18"/>
        </w:rPr>
        <w:t>АПФСО</w:t>
      </w:r>
      <w:r w:rsidR="0004325F" w:rsidRPr="001A112D">
        <w:rPr>
          <w:rFonts w:ascii="Verdana" w:hAnsi="Verdana"/>
          <w:sz w:val="18"/>
          <w:szCs w:val="18"/>
        </w:rPr>
        <w:t>“</w:t>
      </w:r>
      <w:r w:rsidR="0047367A">
        <w:rPr>
          <w:rFonts w:ascii="Verdana" w:hAnsi="Verdana"/>
          <w:sz w:val="18"/>
          <w:szCs w:val="18"/>
          <w:lang w:val="en-US"/>
        </w:rPr>
        <w:t xml:space="preserve"> /</w:t>
      </w:r>
      <w:r w:rsidR="0047367A">
        <w:rPr>
          <w:rFonts w:ascii="Verdana" w:hAnsi="Verdana"/>
          <w:sz w:val="18"/>
          <w:szCs w:val="18"/>
        </w:rPr>
        <w:t>П/</w:t>
      </w:r>
    </w:p>
    <w:p w:rsidR="0004325F" w:rsidRPr="001A112D" w:rsidRDefault="0004325F" w:rsidP="0004325F">
      <w:pPr>
        <w:widowControl w:val="0"/>
        <w:jc w:val="both"/>
        <w:rPr>
          <w:rFonts w:ascii="Verdana" w:hAnsi="Verdana"/>
          <w:b/>
          <w:sz w:val="18"/>
          <w:szCs w:val="18"/>
        </w:rPr>
      </w:pPr>
      <w:r w:rsidRPr="001A112D">
        <w:rPr>
          <w:rFonts w:ascii="Verdana" w:hAnsi="Verdana"/>
          <w:b/>
          <w:sz w:val="18"/>
          <w:szCs w:val="18"/>
        </w:rPr>
        <w:t xml:space="preserve"> </w:t>
      </w:r>
      <w:r w:rsidRPr="001A112D">
        <w:rPr>
          <w:rFonts w:ascii="Verdana" w:hAnsi="Verdana"/>
          <w:b/>
          <w:sz w:val="18"/>
          <w:szCs w:val="18"/>
        </w:rPr>
        <w:tab/>
      </w:r>
      <w:r w:rsidRPr="001A112D">
        <w:rPr>
          <w:rFonts w:ascii="Verdana" w:hAnsi="Verdana"/>
          <w:b/>
          <w:sz w:val="18"/>
          <w:szCs w:val="18"/>
        </w:rPr>
        <w:tab/>
      </w:r>
      <w:r w:rsidRPr="001A112D">
        <w:rPr>
          <w:rFonts w:ascii="Verdana" w:hAnsi="Verdana"/>
          <w:b/>
          <w:sz w:val="18"/>
          <w:szCs w:val="18"/>
        </w:rPr>
        <w:tab/>
      </w:r>
      <w:r w:rsidRPr="001A112D">
        <w:rPr>
          <w:rFonts w:ascii="Verdana" w:hAnsi="Verdana"/>
          <w:b/>
          <w:sz w:val="18"/>
          <w:szCs w:val="18"/>
        </w:rPr>
        <w:tab/>
      </w:r>
    </w:p>
    <w:p w:rsidR="0004325F" w:rsidRPr="001A112D" w:rsidRDefault="0004325F" w:rsidP="0004325F">
      <w:pPr>
        <w:jc w:val="both"/>
        <w:rPr>
          <w:rFonts w:ascii="Verdana" w:hAnsi="Verdana"/>
          <w:sz w:val="18"/>
          <w:szCs w:val="18"/>
        </w:rPr>
      </w:pPr>
      <w:r w:rsidRPr="001A112D">
        <w:rPr>
          <w:rFonts w:ascii="Verdana" w:hAnsi="Verdana"/>
          <w:b/>
          <w:sz w:val="18"/>
          <w:szCs w:val="18"/>
        </w:rPr>
        <w:t>ЧЛЕНОВЕ:</w:t>
      </w:r>
    </w:p>
    <w:p w:rsidR="0004325F" w:rsidRPr="001A112D" w:rsidRDefault="0004325F" w:rsidP="00933DCD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18"/>
          <w:szCs w:val="18"/>
        </w:rPr>
      </w:pPr>
      <w:r w:rsidRPr="001A112D">
        <w:rPr>
          <w:rFonts w:ascii="Verdana" w:hAnsi="Verdana"/>
          <w:sz w:val="18"/>
          <w:szCs w:val="18"/>
        </w:rPr>
        <w:t xml:space="preserve">1. Славина Анастасова – адвокат от САК </w:t>
      </w:r>
      <w:r w:rsidR="0047367A">
        <w:rPr>
          <w:rFonts w:ascii="Verdana" w:hAnsi="Verdana"/>
          <w:sz w:val="18"/>
          <w:szCs w:val="18"/>
        </w:rPr>
        <w:t>/П/</w:t>
      </w:r>
    </w:p>
    <w:p w:rsidR="0004325F" w:rsidRPr="001A112D" w:rsidRDefault="0004325F" w:rsidP="0004325F">
      <w:pPr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ascii="Verdana" w:hAnsi="Verdana"/>
          <w:sz w:val="18"/>
          <w:szCs w:val="18"/>
        </w:rPr>
      </w:pPr>
      <w:r w:rsidRPr="001A112D">
        <w:rPr>
          <w:rFonts w:ascii="Verdana" w:hAnsi="Verdana"/>
          <w:sz w:val="18"/>
          <w:szCs w:val="18"/>
        </w:rPr>
        <w:t xml:space="preserve">2. Анна Йорданова </w:t>
      </w:r>
      <w:r w:rsidRPr="001A112D">
        <w:rPr>
          <w:rFonts w:ascii="Verdana" w:hAnsi="Verdana"/>
          <w:sz w:val="18"/>
          <w:szCs w:val="18"/>
          <w:lang w:val="ru-RU"/>
        </w:rPr>
        <w:t xml:space="preserve">– </w:t>
      </w:r>
      <w:r w:rsidRPr="001A112D">
        <w:rPr>
          <w:rFonts w:ascii="Verdana" w:hAnsi="Verdana"/>
          <w:sz w:val="18"/>
          <w:szCs w:val="18"/>
        </w:rPr>
        <w:t>главен</w:t>
      </w:r>
      <w:r w:rsidRPr="001A112D">
        <w:rPr>
          <w:rFonts w:ascii="Verdana" w:hAnsi="Verdana"/>
          <w:sz w:val="18"/>
          <w:szCs w:val="18"/>
          <w:lang w:val="ru-RU"/>
        </w:rPr>
        <w:t xml:space="preserve"> </w:t>
      </w:r>
      <w:proofErr w:type="spellStart"/>
      <w:r w:rsidRPr="001A112D">
        <w:rPr>
          <w:rFonts w:ascii="Verdana" w:hAnsi="Verdana"/>
          <w:sz w:val="18"/>
          <w:szCs w:val="18"/>
          <w:lang w:val="ru-RU"/>
        </w:rPr>
        <w:t>експерт</w:t>
      </w:r>
      <w:proofErr w:type="spellEnd"/>
      <w:r w:rsidR="000F3199" w:rsidRPr="001A112D">
        <w:rPr>
          <w:rFonts w:ascii="Verdana" w:hAnsi="Verdana"/>
          <w:sz w:val="18"/>
          <w:szCs w:val="18"/>
          <w:lang w:val="ru-RU"/>
        </w:rPr>
        <w:t xml:space="preserve"> по </w:t>
      </w:r>
      <w:r w:rsidRPr="001A112D">
        <w:rPr>
          <w:rFonts w:ascii="Verdana" w:hAnsi="Verdana"/>
          <w:sz w:val="18"/>
          <w:szCs w:val="18"/>
          <w:lang w:val="ru-RU"/>
        </w:rPr>
        <w:t xml:space="preserve">ЧР, </w:t>
      </w:r>
      <w:r w:rsidRPr="001A112D">
        <w:rPr>
          <w:rFonts w:ascii="Verdana" w:hAnsi="Verdana"/>
          <w:sz w:val="18"/>
          <w:szCs w:val="18"/>
        </w:rPr>
        <w:t>дирекция „АПФСО“</w:t>
      </w:r>
      <w:r w:rsidR="0047367A">
        <w:rPr>
          <w:rFonts w:ascii="Verdana" w:hAnsi="Verdana"/>
          <w:sz w:val="18"/>
          <w:szCs w:val="18"/>
        </w:rPr>
        <w:t xml:space="preserve"> /П/</w:t>
      </w:r>
    </w:p>
    <w:p w:rsidR="0004325F" w:rsidRPr="001A112D" w:rsidRDefault="0004325F" w:rsidP="0004325F">
      <w:pPr>
        <w:rPr>
          <w:rFonts w:ascii="Verdana" w:hAnsi="Verdana"/>
          <w:sz w:val="18"/>
          <w:szCs w:val="18"/>
        </w:rPr>
      </w:pPr>
    </w:p>
    <w:p w:rsidR="00053573" w:rsidRDefault="00053573" w:rsidP="0004325F">
      <w:pPr>
        <w:rPr>
          <w:rFonts w:ascii="Verdana" w:hAnsi="Verdana"/>
          <w:sz w:val="18"/>
          <w:szCs w:val="18"/>
          <w:lang w:val="en-US"/>
        </w:rPr>
      </w:pPr>
    </w:p>
    <w:p w:rsidR="003F4DC0" w:rsidRPr="001A112D" w:rsidRDefault="003F4DC0" w:rsidP="0004325F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3F4DC0" w:rsidRPr="001A112D" w:rsidSect="00D94752">
      <w:pgSz w:w="11906" w:h="16838" w:code="9"/>
      <w:pgMar w:top="1134" w:right="991" w:bottom="142" w:left="1276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2AA918" w15:done="0"/>
  <w15:commentEx w15:paraId="38D95C6A" w15:done="0"/>
  <w15:commentEx w15:paraId="2E82794F" w15:done="0"/>
  <w15:commentEx w15:paraId="7A0B937D" w15:done="0"/>
  <w15:commentEx w15:paraId="5E748F5C" w15:done="0"/>
  <w15:commentEx w15:paraId="5EA167BD" w15:done="0"/>
  <w15:commentEx w15:paraId="319A8405" w15:done="0"/>
  <w15:commentEx w15:paraId="2BCEF4DB" w15:done="0"/>
  <w15:commentEx w15:paraId="401961D7" w15:done="0"/>
  <w15:commentEx w15:paraId="72CA5A8D" w15:done="0"/>
  <w15:commentEx w15:paraId="2D7A9426" w15:done="0"/>
  <w15:commentEx w15:paraId="4EBEE460" w15:done="0"/>
  <w15:commentEx w15:paraId="17A6AC57" w15:done="0"/>
  <w15:commentEx w15:paraId="1D1C4316" w15:done="0"/>
  <w15:commentEx w15:paraId="60465D49" w15:done="0"/>
  <w15:commentEx w15:paraId="034B78FA" w15:done="0"/>
  <w15:commentEx w15:paraId="38BDBC36" w15:done="0"/>
  <w15:commentEx w15:paraId="06759F80" w15:done="0"/>
  <w15:commentEx w15:paraId="13FA1580" w15:done="0"/>
  <w15:commentEx w15:paraId="30B52A3B" w15:done="0"/>
  <w15:commentEx w15:paraId="7C177C87" w15:done="0"/>
  <w15:commentEx w15:paraId="1904FA8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0ED3"/>
    <w:multiLevelType w:val="hybridMultilevel"/>
    <w:tmpl w:val="45821964"/>
    <w:lvl w:ilvl="0" w:tplc="B122F28A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C80157"/>
    <w:multiLevelType w:val="hybridMultilevel"/>
    <w:tmpl w:val="417CB64C"/>
    <w:lvl w:ilvl="0" w:tplc="980C69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3032E3"/>
    <w:multiLevelType w:val="hybridMultilevel"/>
    <w:tmpl w:val="F4C61108"/>
    <w:lvl w:ilvl="0" w:tplc="31E44BA4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50B20"/>
    <w:multiLevelType w:val="hybridMultilevel"/>
    <w:tmpl w:val="1FBAA53E"/>
    <w:lvl w:ilvl="0" w:tplc="0A606C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7A08"/>
    <w:multiLevelType w:val="hybridMultilevel"/>
    <w:tmpl w:val="8EC24FBC"/>
    <w:lvl w:ilvl="0" w:tplc="31E44BA4"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43A7A"/>
    <w:multiLevelType w:val="hybridMultilevel"/>
    <w:tmpl w:val="1E54DE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амен Ханджиев">
    <w15:presenceInfo w15:providerId="AD" w15:userId="S-1-5-21-1360137341-2044736087-2044928816-69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98"/>
    <w:rsid w:val="0001018D"/>
    <w:rsid w:val="00030070"/>
    <w:rsid w:val="00032CAA"/>
    <w:rsid w:val="0003588B"/>
    <w:rsid w:val="00035D55"/>
    <w:rsid w:val="00037B43"/>
    <w:rsid w:val="00041721"/>
    <w:rsid w:val="0004325F"/>
    <w:rsid w:val="00053573"/>
    <w:rsid w:val="00054CAF"/>
    <w:rsid w:val="00064BEB"/>
    <w:rsid w:val="000754C5"/>
    <w:rsid w:val="00080EFB"/>
    <w:rsid w:val="00086434"/>
    <w:rsid w:val="000A1CB7"/>
    <w:rsid w:val="000B1ECE"/>
    <w:rsid w:val="000B417C"/>
    <w:rsid w:val="000B5C75"/>
    <w:rsid w:val="000E0FE9"/>
    <w:rsid w:val="000E5C0A"/>
    <w:rsid w:val="000F3199"/>
    <w:rsid w:val="000F4465"/>
    <w:rsid w:val="000F7543"/>
    <w:rsid w:val="001074B8"/>
    <w:rsid w:val="00111678"/>
    <w:rsid w:val="00143DE0"/>
    <w:rsid w:val="00144830"/>
    <w:rsid w:val="00161579"/>
    <w:rsid w:val="00181BC6"/>
    <w:rsid w:val="001850AF"/>
    <w:rsid w:val="00197B50"/>
    <w:rsid w:val="001A112D"/>
    <w:rsid w:val="001D37C1"/>
    <w:rsid w:val="001D4F6C"/>
    <w:rsid w:val="001E30F6"/>
    <w:rsid w:val="001F17F9"/>
    <w:rsid w:val="002269FA"/>
    <w:rsid w:val="00253C9F"/>
    <w:rsid w:val="00256766"/>
    <w:rsid w:val="00267C2B"/>
    <w:rsid w:val="00281B22"/>
    <w:rsid w:val="00296284"/>
    <w:rsid w:val="002A32D2"/>
    <w:rsid w:val="002B68AF"/>
    <w:rsid w:val="002C56FF"/>
    <w:rsid w:val="002C61C3"/>
    <w:rsid w:val="002D1A6C"/>
    <w:rsid w:val="00300D91"/>
    <w:rsid w:val="00306951"/>
    <w:rsid w:val="00314A47"/>
    <w:rsid w:val="00316D1E"/>
    <w:rsid w:val="00317732"/>
    <w:rsid w:val="00330303"/>
    <w:rsid w:val="00340F83"/>
    <w:rsid w:val="003447FB"/>
    <w:rsid w:val="003C5A0D"/>
    <w:rsid w:val="003D5F7F"/>
    <w:rsid w:val="003D7683"/>
    <w:rsid w:val="003E1F2C"/>
    <w:rsid w:val="003F3B25"/>
    <w:rsid w:val="003F4DC0"/>
    <w:rsid w:val="003F6A64"/>
    <w:rsid w:val="00401EEE"/>
    <w:rsid w:val="00414097"/>
    <w:rsid w:val="004173EA"/>
    <w:rsid w:val="00423C32"/>
    <w:rsid w:val="0043105B"/>
    <w:rsid w:val="00432951"/>
    <w:rsid w:val="004339B9"/>
    <w:rsid w:val="00436FA6"/>
    <w:rsid w:val="00453BA6"/>
    <w:rsid w:val="00455D62"/>
    <w:rsid w:val="0045668D"/>
    <w:rsid w:val="00467D8B"/>
    <w:rsid w:val="0047367A"/>
    <w:rsid w:val="0049049E"/>
    <w:rsid w:val="004A2586"/>
    <w:rsid w:val="004A63AE"/>
    <w:rsid w:val="004C5E48"/>
    <w:rsid w:val="004F03BD"/>
    <w:rsid w:val="004F120F"/>
    <w:rsid w:val="005109A9"/>
    <w:rsid w:val="0051206E"/>
    <w:rsid w:val="00517699"/>
    <w:rsid w:val="00523058"/>
    <w:rsid w:val="00541DE1"/>
    <w:rsid w:val="00542A94"/>
    <w:rsid w:val="00555287"/>
    <w:rsid w:val="005A4CED"/>
    <w:rsid w:val="005B51C2"/>
    <w:rsid w:val="005C6411"/>
    <w:rsid w:val="005D508F"/>
    <w:rsid w:val="005E18B6"/>
    <w:rsid w:val="005F0100"/>
    <w:rsid w:val="00602927"/>
    <w:rsid w:val="00605630"/>
    <w:rsid w:val="0061139B"/>
    <w:rsid w:val="00613041"/>
    <w:rsid w:val="006141C3"/>
    <w:rsid w:val="00616DC5"/>
    <w:rsid w:val="00645325"/>
    <w:rsid w:val="006643BF"/>
    <w:rsid w:val="00691C06"/>
    <w:rsid w:val="00694618"/>
    <w:rsid w:val="006B3A8A"/>
    <w:rsid w:val="006C7AFC"/>
    <w:rsid w:val="006E2E5E"/>
    <w:rsid w:val="006F166C"/>
    <w:rsid w:val="006F7DE3"/>
    <w:rsid w:val="00707B50"/>
    <w:rsid w:val="00714794"/>
    <w:rsid w:val="00735D69"/>
    <w:rsid w:val="0073725B"/>
    <w:rsid w:val="0077178A"/>
    <w:rsid w:val="00771A8F"/>
    <w:rsid w:val="00784F1E"/>
    <w:rsid w:val="00795FB2"/>
    <w:rsid w:val="007B7D95"/>
    <w:rsid w:val="007B7F88"/>
    <w:rsid w:val="007C572E"/>
    <w:rsid w:val="007C753E"/>
    <w:rsid w:val="007F5CC2"/>
    <w:rsid w:val="0081378A"/>
    <w:rsid w:val="008218A7"/>
    <w:rsid w:val="008356DF"/>
    <w:rsid w:val="00854323"/>
    <w:rsid w:val="0085597E"/>
    <w:rsid w:val="00861A2F"/>
    <w:rsid w:val="00864ECD"/>
    <w:rsid w:val="0087445D"/>
    <w:rsid w:val="00895CEE"/>
    <w:rsid w:val="008A6422"/>
    <w:rsid w:val="008B2BCE"/>
    <w:rsid w:val="008C4589"/>
    <w:rsid w:val="008C52A1"/>
    <w:rsid w:val="008D50E1"/>
    <w:rsid w:val="008E37DC"/>
    <w:rsid w:val="008F2022"/>
    <w:rsid w:val="009216C7"/>
    <w:rsid w:val="00926C45"/>
    <w:rsid w:val="009317E0"/>
    <w:rsid w:val="00933A5F"/>
    <w:rsid w:val="00933DCD"/>
    <w:rsid w:val="00937027"/>
    <w:rsid w:val="00943D57"/>
    <w:rsid w:val="00945E2A"/>
    <w:rsid w:val="009605DC"/>
    <w:rsid w:val="0097798F"/>
    <w:rsid w:val="009B344F"/>
    <w:rsid w:val="009C57A3"/>
    <w:rsid w:val="009D19E9"/>
    <w:rsid w:val="009D4DD7"/>
    <w:rsid w:val="009F0FC7"/>
    <w:rsid w:val="009F3B30"/>
    <w:rsid w:val="009F571A"/>
    <w:rsid w:val="009F5AA2"/>
    <w:rsid w:val="009F6570"/>
    <w:rsid w:val="00A0656A"/>
    <w:rsid w:val="00A22583"/>
    <w:rsid w:val="00A25813"/>
    <w:rsid w:val="00A41B2B"/>
    <w:rsid w:val="00A5496B"/>
    <w:rsid w:val="00A732FD"/>
    <w:rsid w:val="00AA3FB7"/>
    <w:rsid w:val="00AB0C8C"/>
    <w:rsid w:val="00AB7134"/>
    <w:rsid w:val="00AD0FFD"/>
    <w:rsid w:val="00AF4EFF"/>
    <w:rsid w:val="00B00850"/>
    <w:rsid w:val="00B01245"/>
    <w:rsid w:val="00B100FB"/>
    <w:rsid w:val="00B36CC9"/>
    <w:rsid w:val="00B4263C"/>
    <w:rsid w:val="00B643C5"/>
    <w:rsid w:val="00B73FF6"/>
    <w:rsid w:val="00BC26A3"/>
    <w:rsid w:val="00BC2ECD"/>
    <w:rsid w:val="00BC2FE1"/>
    <w:rsid w:val="00BC4716"/>
    <w:rsid w:val="00BE6A87"/>
    <w:rsid w:val="00BF560C"/>
    <w:rsid w:val="00C44C98"/>
    <w:rsid w:val="00C5370F"/>
    <w:rsid w:val="00C700F3"/>
    <w:rsid w:val="00C724C5"/>
    <w:rsid w:val="00CB773A"/>
    <w:rsid w:val="00CC4316"/>
    <w:rsid w:val="00CC743D"/>
    <w:rsid w:val="00CF3930"/>
    <w:rsid w:val="00CF7E66"/>
    <w:rsid w:val="00D06FC9"/>
    <w:rsid w:val="00D15389"/>
    <w:rsid w:val="00D52294"/>
    <w:rsid w:val="00D7092E"/>
    <w:rsid w:val="00D80C57"/>
    <w:rsid w:val="00D94752"/>
    <w:rsid w:val="00D9530F"/>
    <w:rsid w:val="00DB2DD5"/>
    <w:rsid w:val="00DB3A9B"/>
    <w:rsid w:val="00DB7352"/>
    <w:rsid w:val="00DC1B69"/>
    <w:rsid w:val="00DC5E09"/>
    <w:rsid w:val="00DD62FC"/>
    <w:rsid w:val="00DE02FA"/>
    <w:rsid w:val="00DE40A4"/>
    <w:rsid w:val="00DF5298"/>
    <w:rsid w:val="00E04014"/>
    <w:rsid w:val="00E06822"/>
    <w:rsid w:val="00E2166A"/>
    <w:rsid w:val="00E86BF3"/>
    <w:rsid w:val="00EB4F4B"/>
    <w:rsid w:val="00ED630B"/>
    <w:rsid w:val="00F134E8"/>
    <w:rsid w:val="00F308D3"/>
    <w:rsid w:val="00F31F84"/>
    <w:rsid w:val="00F32FF7"/>
    <w:rsid w:val="00F71F96"/>
    <w:rsid w:val="00F753B5"/>
    <w:rsid w:val="00F77C6F"/>
    <w:rsid w:val="00F837F1"/>
    <w:rsid w:val="00F90FBD"/>
    <w:rsid w:val="00F96190"/>
    <w:rsid w:val="00FA0040"/>
    <w:rsid w:val="00FB271E"/>
    <w:rsid w:val="00FD094A"/>
    <w:rsid w:val="00FD17A7"/>
    <w:rsid w:val="00FE5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VM_EDA_001_T009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FB"/>
  </w:style>
  <w:style w:type="paragraph" w:styleId="Heading1">
    <w:name w:val="heading 1"/>
    <w:basedOn w:val="Normal"/>
    <w:next w:val="Normal"/>
    <w:link w:val="Heading1Char"/>
    <w:qFormat/>
    <w:rsid w:val="001A112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112D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44C9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44C98"/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uiPriority w:val="99"/>
    <w:unhideWhenUsed/>
    <w:rsid w:val="00C44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C9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C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9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2A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2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semiHidden/>
    <w:rsid w:val="003F4D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F4D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DC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423C32"/>
    <w:pPr>
      <w:spacing w:after="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423C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A11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A112D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1A11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7FB"/>
  </w:style>
  <w:style w:type="paragraph" w:styleId="Heading1">
    <w:name w:val="heading 1"/>
    <w:basedOn w:val="Normal"/>
    <w:next w:val="Normal"/>
    <w:link w:val="Heading1Char"/>
    <w:qFormat/>
    <w:rsid w:val="001A112D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1A112D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44C9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C44C98"/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uiPriority w:val="99"/>
    <w:unhideWhenUsed/>
    <w:rsid w:val="00C44C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4C9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4C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C9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2A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52A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semiHidden/>
    <w:rsid w:val="003F4D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F4D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DC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423C32"/>
    <w:pPr>
      <w:spacing w:after="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423C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A112D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1A112D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1A11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 Ханджиев</dc:creator>
  <cp:lastModifiedBy>user1</cp:lastModifiedBy>
  <cp:revision>3</cp:revision>
  <cp:lastPrinted>2021-02-26T07:35:00Z</cp:lastPrinted>
  <dcterms:created xsi:type="dcterms:W3CDTF">2021-03-01T13:49:00Z</dcterms:created>
  <dcterms:modified xsi:type="dcterms:W3CDTF">2021-03-01T13:49:00Z</dcterms:modified>
</cp:coreProperties>
</file>